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3B9" w:rsidRPr="00644415" w:rsidRDefault="00EC55E8" w:rsidP="00644415">
      <w:pPr>
        <w:pStyle w:val="a3"/>
        <w:spacing w:line="600" w:lineRule="exact"/>
        <w:jc w:val="center"/>
        <w:rPr>
          <w:rFonts w:ascii="微软雅黑" w:eastAsia="微软雅黑" w:hAnsi="微软雅黑" w:cs="Times New Roman"/>
          <w:b/>
          <w:bCs/>
          <w:sz w:val="40"/>
          <w:szCs w:val="40"/>
        </w:rPr>
      </w:pPr>
      <w:r w:rsidRPr="00644415">
        <w:rPr>
          <w:rFonts w:ascii="微软雅黑" w:eastAsia="微软雅黑" w:hAnsi="微软雅黑" w:cs="Times New Roman"/>
          <w:b/>
          <w:bCs/>
          <w:sz w:val="40"/>
          <w:szCs w:val="40"/>
        </w:rPr>
        <w:t>工伤保险条例</w:t>
      </w:r>
      <w:bookmarkStart w:id="0" w:name="_GoBack"/>
      <w:bookmarkEnd w:id="0"/>
    </w:p>
    <w:p w:rsidR="001963B9" w:rsidRDefault="001963B9" w:rsidP="00644415">
      <w:pPr>
        <w:pStyle w:val="a3"/>
        <w:spacing w:line="240" w:lineRule="exact"/>
        <w:ind w:firstLineChars="200" w:firstLine="480"/>
        <w:rPr>
          <w:rFonts w:ascii="微软雅黑" w:eastAsia="微软雅黑" w:hAnsi="微软雅黑" w:cs="方正楷体_GBK"/>
          <w:sz w:val="24"/>
          <w:szCs w:val="24"/>
        </w:rPr>
      </w:pPr>
    </w:p>
    <w:p w:rsidR="00644415" w:rsidRDefault="00644415" w:rsidP="00644415">
      <w:pPr>
        <w:pStyle w:val="a3"/>
        <w:spacing w:line="240" w:lineRule="exact"/>
        <w:jc w:val="center"/>
        <w:rPr>
          <w:rFonts w:ascii="微软雅黑" w:eastAsia="微软雅黑" w:hAnsi="微软雅黑" w:cs="方正楷体_GBK"/>
          <w:sz w:val="24"/>
          <w:szCs w:val="24"/>
        </w:rPr>
      </w:pPr>
      <w:r>
        <w:rPr>
          <w:rFonts w:ascii="微软雅黑" w:eastAsia="微软雅黑" w:hAnsi="微软雅黑" w:cs="方正楷体_GBK" w:hint="eastAsia"/>
          <w:sz w:val="24"/>
          <w:szCs w:val="24"/>
        </w:rPr>
        <w:t>2</w:t>
      </w:r>
      <w:r>
        <w:rPr>
          <w:rFonts w:ascii="微软雅黑" w:eastAsia="微软雅黑" w:hAnsi="微软雅黑" w:cs="方正楷体_GBK"/>
          <w:sz w:val="24"/>
          <w:szCs w:val="24"/>
        </w:rPr>
        <w:t>011-01-01</w:t>
      </w:r>
    </w:p>
    <w:p w:rsidR="00644415" w:rsidRPr="00644415" w:rsidRDefault="00644415" w:rsidP="00644415">
      <w:pPr>
        <w:pStyle w:val="a3"/>
        <w:spacing w:line="240" w:lineRule="exact"/>
        <w:ind w:firstLineChars="200" w:firstLine="480"/>
        <w:rPr>
          <w:rFonts w:ascii="微软雅黑" w:eastAsia="微软雅黑" w:hAnsi="微软雅黑" w:cs="方正楷体_GBK" w:hint="eastAsia"/>
          <w:sz w:val="24"/>
          <w:szCs w:val="24"/>
        </w:rPr>
      </w:pPr>
    </w:p>
    <w:p w:rsidR="001963B9" w:rsidRPr="00644415" w:rsidRDefault="00EC55E8" w:rsidP="00644415">
      <w:pPr>
        <w:pStyle w:val="a3"/>
        <w:spacing w:line="240" w:lineRule="exact"/>
        <w:ind w:firstLineChars="200" w:firstLine="420"/>
        <w:rPr>
          <w:rFonts w:ascii="微软雅黑" w:eastAsia="微软雅黑" w:hAnsi="微软雅黑" w:cs="楷体_GB2312"/>
        </w:rPr>
      </w:pPr>
      <w:r w:rsidRPr="00644415">
        <w:rPr>
          <w:rFonts w:ascii="微软雅黑" w:eastAsia="微软雅黑" w:hAnsi="微软雅黑" w:cs="楷体_GB2312" w:hint="eastAsia"/>
        </w:rPr>
        <w:t>(2003</w:t>
      </w:r>
      <w:r w:rsidRPr="00644415">
        <w:rPr>
          <w:rFonts w:ascii="微软雅黑" w:eastAsia="微软雅黑" w:hAnsi="微软雅黑" w:cs="楷体_GB2312" w:hint="eastAsia"/>
        </w:rPr>
        <w:t>年</w:t>
      </w:r>
      <w:r w:rsidRPr="00644415">
        <w:rPr>
          <w:rFonts w:ascii="微软雅黑" w:eastAsia="微软雅黑" w:hAnsi="微软雅黑" w:cs="楷体_GB2312" w:hint="eastAsia"/>
        </w:rPr>
        <w:t>4</w:t>
      </w:r>
      <w:r w:rsidRPr="00644415">
        <w:rPr>
          <w:rFonts w:ascii="微软雅黑" w:eastAsia="微软雅黑" w:hAnsi="微软雅黑" w:cs="楷体_GB2312" w:hint="eastAsia"/>
        </w:rPr>
        <w:t>月</w:t>
      </w:r>
      <w:r w:rsidRPr="00644415">
        <w:rPr>
          <w:rFonts w:ascii="微软雅黑" w:eastAsia="微软雅黑" w:hAnsi="微软雅黑" w:cs="楷体_GB2312" w:hint="eastAsia"/>
        </w:rPr>
        <w:t>27</w:t>
      </w:r>
      <w:r w:rsidRPr="00644415">
        <w:rPr>
          <w:rFonts w:ascii="微软雅黑" w:eastAsia="微软雅黑" w:hAnsi="微软雅黑" w:cs="楷体_GB2312" w:hint="eastAsia"/>
        </w:rPr>
        <w:t>日中华人民共和国国务院令第</w:t>
      </w:r>
      <w:r w:rsidRPr="00644415">
        <w:rPr>
          <w:rFonts w:ascii="微软雅黑" w:eastAsia="微软雅黑" w:hAnsi="微软雅黑" w:cs="楷体_GB2312" w:hint="eastAsia"/>
        </w:rPr>
        <w:t>375</w:t>
      </w:r>
      <w:r w:rsidRPr="00644415">
        <w:rPr>
          <w:rFonts w:ascii="微软雅黑" w:eastAsia="微软雅黑" w:hAnsi="微软雅黑" w:cs="楷体_GB2312" w:hint="eastAsia"/>
        </w:rPr>
        <w:t>号公布　根据</w:t>
      </w:r>
      <w:r w:rsidRPr="00644415">
        <w:rPr>
          <w:rFonts w:ascii="微软雅黑" w:eastAsia="微软雅黑" w:hAnsi="微软雅黑" w:cs="楷体_GB2312" w:hint="eastAsia"/>
        </w:rPr>
        <w:t>2010</w:t>
      </w:r>
      <w:r w:rsidRPr="00644415">
        <w:rPr>
          <w:rFonts w:ascii="微软雅黑" w:eastAsia="微软雅黑" w:hAnsi="微软雅黑" w:cs="楷体_GB2312" w:hint="eastAsia"/>
        </w:rPr>
        <w:t>年</w:t>
      </w:r>
      <w:r w:rsidRPr="00644415">
        <w:rPr>
          <w:rFonts w:ascii="微软雅黑" w:eastAsia="微软雅黑" w:hAnsi="微软雅黑" w:cs="楷体_GB2312" w:hint="eastAsia"/>
        </w:rPr>
        <w:t>12</w:t>
      </w:r>
      <w:r w:rsidRPr="00644415">
        <w:rPr>
          <w:rFonts w:ascii="微软雅黑" w:eastAsia="微软雅黑" w:hAnsi="微软雅黑" w:cs="楷体_GB2312" w:hint="eastAsia"/>
        </w:rPr>
        <w:t>月</w:t>
      </w:r>
      <w:r w:rsidRPr="00644415">
        <w:rPr>
          <w:rFonts w:ascii="微软雅黑" w:eastAsia="微软雅黑" w:hAnsi="微软雅黑" w:cs="楷体_GB2312" w:hint="eastAsia"/>
        </w:rPr>
        <w:t>20</w:t>
      </w:r>
      <w:r w:rsidRPr="00644415">
        <w:rPr>
          <w:rFonts w:ascii="微软雅黑" w:eastAsia="微软雅黑" w:hAnsi="微软雅黑" w:cs="楷体_GB2312" w:hint="eastAsia"/>
        </w:rPr>
        <w:t>日《国务院关于修改〈工伤保险条例〉的决定》修订</w:t>
      </w:r>
      <w:r w:rsidRPr="00644415">
        <w:rPr>
          <w:rFonts w:ascii="微软雅黑" w:eastAsia="微软雅黑" w:hAnsi="微软雅黑" w:cs="楷体_GB2312" w:hint="eastAsia"/>
        </w:rPr>
        <w:t>)</w:t>
      </w:r>
    </w:p>
    <w:p w:rsidR="00644415" w:rsidRPr="00644415" w:rsidRDefault="00EC55E8" w:rsidP="00644415">
      <w:pPr>
        <w:pStyle w:val="2"/>
        <w:numPr>
          <w:ilvl w:val="0"/>
          <w:numId w:val="1"/>
        </w:numPr>
        <w:spacing w:before="0" w:after="0" w:line="280" w:lineRule="exact"/>
        <w:jc w:val="center"/>
        <w:rPr>
          <w:rFonts w:ascii="微软雅黑" w:eastAsia="微软雅黑" w:hAnsi="微软雅黑" w:cs="Times New Roman" w:hint="eastAsia"/>
          <w:b/>
          <w:bCs w:val="0"/>
          <w:sz w:val="24"/>
          <w:szCs w:val="24"/>
        </w:rPr>
      </w:pPr>
      <w:r w:rsidRPr="00644415">
        <w:rPr>
          <w:rFonts w:ascii="微软雅黑" w:eastAsia="微软雅黑" w:hAnsi="微软雅黑" w:cs="Times New Roman" w:hint="eastAsia"/>
          <w:b/>
          <w:bCs w:val="0"/>
          <w:sz w:val="24"/>
          <w:szCs w:val="24"/>
        </w:rPr>
        <w:t>总则</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为了保障因工作遭受事故伤害或者患职业病的职工获得医疗救治和经济补偿，促进工伤预防和职业康复，分散用人单位的工伤风险，制定本条例。</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中华人民共和国境内的企业、事业单位、社会团体、民办非企业单位、基金会、律师事务所、会计师事务所等组织和有雇工的个体工商户</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以下称用人单位</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应当依照本条例规定参加工伤保险，为本单位全部职工或者雇工</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以下</w:t>
      </w:r>
      <w:proofErr w:type="gramStart"/>
      <w:r w:rsidRPr="00644415">
        <w:rPr>
          <w:rFonts w:ascii="微软雅黑" w:eastAsia="微软雅黑" w:hAnsi="微软雅黑" w:cs="Times New Roman"/>
          <w:sz w:val="24"/>
          <w:szCs w:val="24"/>
        </w:rPr>
        <w:t>称职工</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缴纳工伤保险费。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中华人民共和国境内的企业、事业单位、社会团体、民办非企业单位、基金会、律师事务所、会计师事务所等组织的职工和个体工商户的雇工，均有依照本条例的规定享受工伤保险待遇的权利。</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工伤保险费的征缴按照《社会保险费征缴暂行条例》关于基本养老保险费、基本医疗保险费、失业保险费的征缴规定执行</w:t>
      </w:r>
      <w:r w:rsidRPr="00644415">
        <w:rPr>
          <w:rFonts w:ascii="微软雅黑" w:eastAsia="微软雅黑" w:hAnsi="微软雅黑" w:cs="Times New Roman"/>
          <w:sz w:val="24"/>
          <w:szCs w:val="24"/>
        </w:rPr>
        <w:t>。</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用人单位应当将参加工伤保险的有关情况在本单位内公示。</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用人单位和职工应当遵守有关安全生产和职业病防治的法律法规，执行安全卫生规程和标准，预防工伤事故发生，避免和减少职业病危害。</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职工发生工伤时，用人单位应当采取措施使工伤职工得到及时救治。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国务院社会保险行政部门负责全国的工伤保险工作。</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县级以上地方各级人民政府社会保险行政部门负责本行政区域内的工伤保险工作。</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社会保险行政部门按照国务院有关规定设立的社会保险经办机构</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以下称经办机构</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具体承办工伤保险事务。</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社会保险行政部门等部门制定工伤保险的政策、标准，应当征求工会组织、用人单位代表的意见。</w:t>
      </w:r>
    </w:p>
    <w:p w:rsidR="00644415" w:rsidRPr="00644415" w:rsidRDefault="00EC55E8" w:rsidP="00644415">
      <w:pPr>
        <w:pStyle w:val="2"/>
        <w:numPr>
          <w:ilvl w:val="0"/>
          <w:numId w:val="1"/>
        </w:numPr>
        <w:spacing w:before="0" w:after="0" w:line="280" w:lineRule="exact"/>
        <w:jc w:val="center"/>
        <w:rPr>
          <w:rFonts w:ascii="微软雅黑" w:eastAsia="微软雅黑" w:hAnsi="微软雅黑" w:cs="Times New Roman" w:hint="eastAsia"/>
          <w:b/>
          <w:bCs w:val="0"/>
          <w:sz w:val="24"/>
          <w:szCs w:val="24"/>
        </w:rPr>
      </w:pPr>
      <w:r w:rsidRPr="00644415">
        <w:rPr>
          <w:rFonts w:ascii="微软雅黑" w:eastAsia="微软雅黑" w:hAnsi="微软雅黑" w:cs="Times New Roman" w:hint="eastAsia"/>
          <w:b/>
          <w:bCs w:val="0"/>
          <w:sz w:val="24"/>
          <w:szCs w:val="24"/>
        </w:rPr>
        <w:t>工伤保险基金</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工伤保险基金由用人单位缴纳的工伤保险费、工伤保险基金的利息和依法纳入工伤保险基金的其他资金构成。</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工伤保险费根据以支定收、收支平衡的原则，确定费率。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国家根据不同行业的工伤风险程度确定行业的差别费率，并根据工伤保险费使用、工伤发生率等情况在每个行业内确定若干费率档次。行业差别费率及行业内费率档次由国务院社会保险行政部门制定，报国务院批准后公布施行。</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统筹地区经办机构根据用人单位工伤保险费使用、工伤发生率等情况，适用所属行业内相应的费率档次确定单位缴费费率。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国务院社会保险行政部门应当定期了解全国各统筹地区工伤保险基金收支情况，及时提出调整行业差别费率及行业内费率档次的方案，报国务院批准后公布施行。</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用人单位应当按时缴纳工伤保险费。职工个人</w:t>
      </w:r>
      <w:r w:rsidRPr="00644415">
        <w:rPr>
          <w:rFonts w:ascii="微软雅黑" w:eastAsia="微软雅黑" w:hAnsi="微软雅黑" w:cs="Times New Roman"/>
          <w:sz w:val="24"/>
          <w:szCs w:val="24"/>
        </w:rPr>
        <w:t>不缴纳工伤保险费。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用人单位缴纳工伤保险费的数额为本单位职工工资总额乘以单位缴费费率之积。</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对难以按照工资总额缴纳工伤保险费的行业，其缴纳工伤保险费的具体方式，由国务院社会保险行政部门规定。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工伤保险基金逐步实行省级统筹。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跨地区、生产流动性较大的行业，可以采取相对集中的方式异地参加统筹地区的工伤保险。具体办法由国务院社会保险行政部门会同有关行业的主管部门制定。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工伤保险基金存入社会保障基金财政专户，用于本条例规定的工伤保险待遇，劳动能力鉴定，工伤预防的宣传、培训等费用，以及法律、法规规</w:t>
      </w:r>
      <w:r w:rsidRPr="00644415">
        <w:rPr>
          <w:rFonts w:ascii="微软雅黑" w:eastAsia="微软雅黑" w:hAnsi="微软雅黑" w:cs="Times New Roman"/>
          <w:sz w:val="24"/>
          <w:szCs w:val="24"/>
        </w:rPr>
        <w:t>定的用于工伤保险的其他费用的支付。</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工伤预防费用的提取比例、使用和管理的具体办法，由国务院社会保险行政部门会同国务院财政、卫生行政、安全生产监督管理等部门规定。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任何单位或者个人不得将工伤保险基金用于投资运营、兴建或者改建办公场所、发放奖金，或者挪作其他用途。</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保险基金应当留有一定比例的储备金，用于统筹地区重大事故的工伤保险待遇支付；储备金不足支付的，由统筹地区的人民政府垫付。储备金占基金总额的具体比例和储备金的使用办法，由省、自治区、直辖市人民政府规定。</w:t>
      </w:r>
    </w:p>
    <w:p w:rsidR="00B11D0F" w:rsidRDefault="00B11D0F" w:rsidP="00644415">
      <w:pPr>
        <w:pStyle w:val="a3"/>
        <w:spacing w:line="280" w:lineRule="exact"/>
        <w:ind w:firstLineChars="200" w:firstLine="480"/>
        <w:rPr>
          <w:rFonts w:ascii="微软雅黑" w:eastAsia="微软雅黑" w:hAnsi="微软雅黑" w:cs="Times New Roman"/>
          <w:sz w:val="24"/>
          <w:szCs w:val="24"/>
        </w:rPr>
      </w:pPr>
    </w:p>
    <w:p w:rsidR="00B11D0F" w:rsidRPr="00644415" w:rsidRDefault="00B11D0F"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t>第三章　工伤认定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职工有下</w:t>
      </w:r>
      <w:r w:rsidRPr="00644415">
        <w:rPr>
          <w:rFonts w:ascii="微软雅黑" w:eastAsia="微软雅黑" w:hAnsi="微软雅黑" w:cs="Times New Roman"/>
          <w:sz w:val="24"/>
          <w:szCs w:val="24"/>
        </w:rPr>
        <w:t>列情形之一的，应当认定为工伤：</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在工作时间和工作场所内，因工作原因受到事故伤害的；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工作时间前后在工作场所内，从事与工作有关的预备性或者收尾性工作受到事故伤害的；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在工作时间和工作场所内，因履行工作职责受到暴力等意外伤害的；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四</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患职业病的；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五</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因工外出期间，由于工作原因受到伤害或者发生事故下落不明的；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六</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在上下班途中，受到非本人主要责任的交通事故或者城市轨道交通、客运轮渡、火车事故伤害的；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七</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法律、行政法规规定应当认定为工伤的其他情形。</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职工有下列情形之一的，视同</w:t>
      </w:r>
      <w:r w:rsidRPr="00644415">
        <w:rPr>
          <w:rFonts w:ascii="微软雅黑" w:eastAsia="微软雅黑" w:hAnsi="微软雅黑" w:cs="Times New Roman"/>
          <w:sz w:val="24"/>
          <w:szCs w:val="24"/>
        </w:rPr>
        <w:t>工伤：</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在工作时间和工作岗位，突发疾病死亡或者在</w:t>
      </w:r>
      <w:r w:rsidRPr="00644415">
        <w:rPr>
          <w:rFonts w:ascii="微软雅黑" w:eastAsia="微软雅黑" w:hAnsi="微软雅黑" w:cs="Times New Roman"/>
          <w:sz w:val="24"/>
          <w:szCs w:val="24"/>
        </w:rPr>
        <w:t>48</w:t>
      </w:r>
      <w:r w:rsidRPr="00644415">
        <w:rPr>
          <w:rFonts w:ascii="微软雅黑" w:eastAsia="微软雅黑" w:hAnsi="微软雅黑" w:cs="Times New Roman"/>
          <w:sz w:val="24"/>
          <w:szCs w:val="24"/>
        </w:rPr>
        <w:t>小时之内经抢救无效死亡的；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在抢险救灾等维护国家利益、公共利益活动中受到伤害的；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职工原在军队服役，因战、因公负伤致残，已取得革命伤残军人证，到用人单位后旧伤复发的。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职工有前款第</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一</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项、第</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项情形的，按照本条例的有关规定享受工伤保险待遇；职工有前款第</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项情形的，按照本条例的有关规定享受除一次性伤残补助金以外的工伤保险待遇。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职工符合本条例第十四条、第十五条的规定，但是有下列情形之一的，不得认定为工伤或者视同工伤：</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故意犯罪的；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醉酒或者吸毒的；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自残或者自杀的。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职工发生事故伤害或者按照职业病防治法规定被诊断、鉴定为职业病，所在单位应当自事故伤害发生之日或者被诊断、鉴定为职业病之日起</w:t>
      </w:r>
      <w:r w:rsidRPr="00644415">
        <w:rPr>
          <w:rFonts w:ascii="微软雅黑" w:eastAsia="微软雅黑" w:hAnsi="微软雅黑" w:cs="Times New Roman"/>
          <w:sz w:val="24"/>
          <w:szCs w:val="24"/>
        </w:rPr>
        <w:t>30</w:t>
      </w:r>
      <w:r w:rsidRPr="00644415">
        <w:rPr>
          <w:rFonts w:ascii="微软雅黑" w:eastAsia="微软雅黑" w:hAnsi="微软雅黑" w:cs="Times New Roman"/>
          <w:sz w:val="24"/>
          <w:szCs w:val="24"/>
        </w:rPr>
        <w:t>日内，向统筹地区社会保险行政部门提出</w:t>
      </w:r>
      <w:r w:rsidRPr="00644415">
        <w:rPr>
          <w:rFonts w:ascii="微软雅黑" w:eastAsia="微软雅黑" w:hAnsi="微软雅黑" w:cs="Times New Roman"/>
          <w:sz w:val="24"/>
          <w:szCs w:val="24"/>
        </w:rPr>
        <w:t>工伤认定申请。遇有特殊情况，经报社会保险行政部门同意，申请时限可以适当延长。</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用人单位未按前款规定提出工伤认定申请的，工伤职工或者其近亲属、工会组织在事故伤害发生之日或者被诊断、鉴定为职业病之日起</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年内，可以直接向用人单位所在地统筹地区社会保险行政部门提出工伤认定申请。</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按照本条第一款规定应当由省级社会保险行政部门进行工伤认定的事项，根据属地原则由用人单位所在地的设区的市级社会保险行政部门办理。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用人单位未在本条第一款规定的时限内提交工伤认定申请，在此期间发生符合本条例规定的工伤待遇等有关费用由该用人单位负担。</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提出工伤认定申请应当提交下列材料：</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工伤认定申请表；</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与用人单位存在劳动关系</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包括事实劳动关系</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的证明材料；</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医疗诊断证明或者职业病诊断证明书</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或者职业病诊断鉴定书</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工伤认定申请表应当包括事故发生的时间、地点、原因以及职工伤害程度等基</w:t>
      </w:r>
      <w:r w:rsidRPr="00644415">
        <w:rPr>
          <w:rFonts w:ascii="微软雅黑" w:eastAsia="微软雅黑" w:hAnsi="微软雅黑" w:cs="Times New Roman"/>
          <w:sz w:val="24"/>
          <w:szCs w:val="24"/>
        </w:rPr>
        <w:t>本情况。</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工伤认定申请人提供材料不完整的，社会保险行政部门应当一次性书面告知工伤认定申请人需要补正的全部材料。申请人按照书面告知要求补正材料后，社会保险行政部门应当受理。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第十九条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受理工伤认定申请后，根据审核需要可以对事故伤害进行调查核实，用人单位、职工、工会组织、医疗机构以及有关部门应当予以协助。职业病诊断和诊断争议的鉴定，依照职业病防治法的有关规定执行。对依法取得职业病诊断证明书或者职业病诊断鉴定书的，社会保险行政部门不再进行调查核实。</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职工或者其近亲属认为是工伤，用人单位不认为是工伤</w:t>
      </w:r>
      <w:r w:rsidRPr="00644415">
        <w:rPr>
          <w:rFonts w:ascii="微软雅黑" w:eastAsia="微软雅黑" w:hAnsi="微软雅黑" w:cs="Times New Roman"/>
          <w:sz w:val="24"/>
          <w:szCs w:val="24"/>
        </w:rPr>
        <w:t>的，由用人单位承担举证责任。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社会保险行政部门应当自受理工伤认定申请之日起</w:t>
      </w:r>
      <w:r w:rsidRPr="00644415">
        <w:rPr>
          <w:rFonts w:ascii="微软雅黑" w:eastAsia="微软雅黑" w:hAnsi="微软雅黑" w:cs="Times New Roman"/>
          <w:sz w:val="24"/>
          <w:szCs w:val="24"/>
        </w:rPr>
        <w:t>60</w:t>
      </w:r>
      <w:r w:rsidRPr="00644415">
        <w:rPr>
          <w:rFonts w:ascii="微软雅黑" w:eastAsia="微软雅黑" w:hAnsi="微软雅黑" w:cs="Times New Roman"/>
          <w:sz w:val="24"/>
          <w:szCs w:val="24"/>
        </w:rPr>
        <w:t>日内</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工伤认定的决定，并书面通知申请工伤认定的职工或者其近亲属和该职工所在单位。</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社会保险行政部门对受理的事实清楚、权利义务明确的工伤认定申请，应当在</w:t>
      </w:r>
      <w:r w:rsidRPr="00644415">
        <w:rPr>
          <w:rFonts w:ascii="微软雅黑" w:eastAsia="微软雅黑" w:hAnsi="微软雅黑" w:cs="Times New Roman"/>
          <w:sz w:val="24"/>
          <w:szCs w:val="24"/>
        </w:rPr>
        <w:t>15</w:t>
      </w:r>
      <w:r w:rsidRPr="00644415">
        <w:rPr>
          <w:rFonts w:ascii="微软雅黑" w:eastAsia="微软雅黑" w:hAnsi="微软雅黑" w:cs="Times New Roman"/>
          <w:sz w:val="24"/>
          <w:szCs w:val="24"/>
        </w:rPr>
        <w:t>日内</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工伤认定的决定。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工伤认定决定需要以司法机关或者有关行政主管部门的结论为依据的，在司法机关或者有关行政主管部门尚未</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结论期间，</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工伤认定决定的时限中止。</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社会保险行政部门工作人员与工伤认定申请人有利害关系的，应当回避。</w:t>
      </w:r>
    </w:p>
    <w:p w:rsidR="00644415" w:rsidRPr="00644415" w:rsidRDefault="00644415"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lastRenderedPageBreak/>
        <w:t>第四章　劳动能力鉴定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职工发生工伤，经治疗伤情相对稳定后存在残疾、影响劳动能力的，应当进行劳动能力鉴定。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劳动能力鉴定是指劳动功能障碍程度和生活自理障碍程度的等级鉴定。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劳动功能障碍分为十个伤残等级，最重的为一级，最轻的为十级。</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生活自理障碍分为三个等级：生活完全不能自理、生活大部分不能自理和生活部分不能自理。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劳动能力鉴定标准由国务院社会保险行政部门会同国务院卫生行政部门等部门制定。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劳动能力鉴定由用人单位、工伤职工或者其近亲属向设区的市级劳动能力鉴定委员会提出申请，并提供工伤认定决定和职工工伤医疗的有关资料。</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省、自治区、直辖市劳动能力鉴定委员会和设区的市级劳动能力鉴定委员会分别由省、自治区、直辖市和设区的市级社会保险行政部门、卫生行政部门、工会组织、经办机构代表以及用人单位代表组成。</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劳动能力鉴定委员会建立医疗卫生专家库。列入专家</w:t>
      </w:r>
      <w:proofErr w:type="gramStart"/>
      <w:r w:rsidRPr="00644415">
        <w:rPr>
          <w:rFonts w:ascii="微软雅黑" w:eastAsia="微软雅黑" w:hAnsi="微软雅黑" w:cs="Times New Roman"/>
          <w:sz w:val="24"/>
          <w:szCs w:val="24"/>
        </w:rPr>
        <w:t>库</w:t>
      </w:r>
      <w:r w:rsidRPr="00644415">
        <w:rPr>
          <w:rFonts w:ascii="微软雅黑" w:eastAsia="微软雅黑" w:hAnsi="微软雅黑" w:cs="Times New Roman"/>
          <w:sz w:val="24"/>
          <w:szCs w:val="24"/>
        </w:rPr>
        <w:t>医疗</w:t>
      </w:r>
      <w:proofErr w:type="gramEnd"/>
      <w:r w:rsidRPr="00644415">
        <w:rPr>
          <w:rFonts w:ascii="微软雅黑" w:eastAsia="微软雅黑" w:hAnsi="微软雅黑" w:cs="Times New Roman"/>
          <w:sz w:val="24"/>
          <w:szCs w:val="24"/>
        </w:rPr>
        <w:t>卫生专业技术人员应当具备下列条件：</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具有医疗卫生高级专业技术职务任职资格；</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掌握劳动能力鉴定的相关知识；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具有良好的职</w:t>
      </w:r>
      <w:r w:rsidRPr="00644415">
        <w:rPr>
          <w:rFonts w:ascii="微软雅黑" w:eastAsia="微软雅黑" w:hAnsi="微软雅黑" w:cs="Times New Roman"/>
          <w:sz w:val="24"/>
          <w:szCs w:val="24"/>
        </w:rPr>
        <w:t>业品德。</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设区的市级劳动能力鉴定委员会收到劳动能力鉴定申请后，应当从其建立的医疗卫生专家库中随机抽取</w:t>
      </w:r>
      <w:r w:rsidRPr="00644415">
        <w:rPr>
          <w:rFonts w:ascii="微软雅黑" w:eastAsia="微软雅黑" w:hAnsi="微软雅黑" w:cs="Times New Roman"/>
          <w:sz w:val="24"/>
          <w:szCs w:val="24"/>
        </w:rPr>
        <w:t>3</w:t>
      </w:r>
      <w:r w:rsidRPr="00644415">
        <w:rPr>
          <w:rFonts w:ascii="微软雅黑" w:eastAsia="微软雅黑" w:hAnsi="微软雅黑" w:cs="Times New Roman"/>
          <w:sz w:val="24"/>
          <w:szCs w:val="24"/>
        </w:rPr>
        <w:t>名或者</w:t>
      </w:r>
      <w:r w:rsidRPr="00644415">
        <w:rPr>
          <w:rFonts w:ascii="微软雅黑" w:eastAsia="微软雅黑" w:hAnsi="微软雅黑" w:cs="Times New Roman"/>
          <w:sz w:val="24"/>
          <w:szCs w:val="24"/>
        </w:rPr>
        <w:t>5</w:t>
      </w:r>
      <w:r w:rsidRPr="00644415">
        <w:rPr>
          <w:rFonts w:ascii="微软雅黑" w:eastAsia="微软雅黑" w:hAnsi="微软雅黑" w:cs="Times New Roman"/>
          <w:sz w:val="24"/>
          <w:szCs w:val="24"/>
        </w:rPr>
        <w:t>名相关专家组成专家组，由专家组提出鉴定意见。设区的市级劳动能力鉴定委员会根据专家组的鉴定意见</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工伤职工劳动能力鉴定结论；必要时，可以委托具备资格的医疗机构协助进行有关的诊断。</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设区的市级劳动能力鉴定委员会应当自收到劳动能力鉴定申请之日起</w:t>
      </w:r>
      <w:r w:rsidRPr="00644415">
        <w:rPr>
          <w:rFonts w:ascii="微软雅黑" w:eastAsia="微软雅黑" w:hAnsi="微软雅黑" w:cs="Times New Roman"/>
          <w:sz w:val="24"/>
          <w:szCs w:val="24"/>
        </w:rPr>
        <w:t>60</w:t>
      </w:r>
      <w:r w:rsidRPr="00644415">
        <w:rPr>
          <w:rFonts w:ascii="微软雅黑" w:eastAsia="微软雅黑" w:hAnsi="微软雅黑" w:cs="Times New Roman"/>
          <w:sz w:val="24"/>
          <w:szCs w:val="24"/>
        </w:rPr>
        <w:t>日内</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劳动能力鉴定结论，必要时，</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劳动能力鉴定结论的期限可以延长</w:t>
      </w:r>
      <w:r w:rsidRPr="00644415">
        <w:rPr>
          <w:rFonts w:ascii="微软雅黑" w:eastAsia="微软雅黑" w:hAnsi="微软雅黑" w:cs="Times New Roman"/>
          <w:sz w:val="24"/>
          <w:szCs w:val="24"/>
        </w:rPr>
        <w:t>30</w:t>
      </w:r>
      <w:r w:rsidRPr="00644415">
        <w:rPr>
          <w:rFonts w:ascii="微软雅黑" w:eastAsia="微软雅黑" w:hAnsi="微软雅黑" w:cs="Times New Roman"/>
          <w:sz w:val="24"/>
          <w:szCs w:val="24"/>
        </w:rPr>
        <w:t>日。劳动能力鉴定结论应当及时送达申请鉴定的单位和个人。</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申请鉴定</w:t>
      </w:r>
      <w:r w:rsidRPr="00644415">
        <w:rPr>
          <w:rFonts w:ascii="微软雅黑" w:eastAsia="微软雅黑" w:hAnsi="微软雅黑" w:cs="Times New Roman"/>
          <w:sz w:val="24"/>
          <w:szCs w:val="24"/>
        </w:rPr>
        <w:t>的单位或者个人对设区的市级劳动能力鉴定委员会</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的鉴定结论不服的，可以在收到该鉴定结论之日起</w:t>
      </w:r>
      <w:r w:rsidRPr="00644415">
        <w:rPr>
          <w:rFonts w:ascii="微软雅黑" w:eastAsia="微软雅黑" w:hAnsi="微软雅黑" w:cs="Times New Roman"/>
          <w:sz w:val="24"/>
          <w:szCs w:val="24"/>
        </w:rPr>
        <w:t>15</w:t>
      </w:r>
      <w:r w:rsidRPr="00644415">
        <w:rPr>
          <w:rFonts w:ascii="微软雅黑" w:eastAsia="微软雅黑" w:hAnsi="微软雅黑" w:cs="Times New Roman"/>
          <w:sz w:val="24"/>
          <w:szCs w:val="24"/>
        </w:rPr>
        <w:t>日内向省、自治区、直辖市劳动能力鉴定委员会提出再次鉴定申请。省、自治区、直辖市劳动能力鉴定委员会</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的劳动能力鉴定结论为最终结论。</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劳动能力鉴定工作应当客观、公正。劳动能力鉴定委员会组成人员或者参加鉴定的专家与当事人有利害关系的，应当回避。</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自劳动能力鉴定结论</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之日起</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年后，工伤职工或者其近亲属、所在单位或者经办机构认为伤残情况发生变化的，可以申请劳动能力复查鉴定。</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第二十九条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劳动能力</w:t>
      </w:r>
      <w:r w:rsidRPr="00644415">
        <w:rPr>
          <w:rFonts w:ascii="微软雅黑" w:eastAsia="微软雅黑" w:hAnsi="微软雅黑" w:cs="Times New Roman"/>
          <w:sz w:val="24"/>
          <w:szCs w:val="24"/>
        </w:rPr>
        <w:t>鉴定委员会依照本条例第二十六条和第二十八条的规定进行再次鉴定和复查鉴定的期限，依照本条例第二十五条第二款的规定执行。</w:t>
      </w:r>
    </w:p>
    <w:p w:rsidR="00644415" w:rsidRPr="00644415" w:rsidRDefault="00644415"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t>第五章　工伤保险待遇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职工因工作遭受事故伤害或者患职业病进行治疗，享受工伤医疗待遇。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职工治疗工伤应当在签订服务协议的医疗机构就医，情况紧急时可以先到就近的医疗机构急救。</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治疗工伤所需费用符合工伤保险诊疗项目目录、工伤保险药品目录、工伤保险住院服务标准的，从工伤保险基金支付。工伤保险诊疗项目目录、工伤保险药品目录、工伤保险住院服务标准，由国务院社会保险行政部门会同国务院卫生行政部门、食品药品监督管理部门等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职工住院治疗工伤的伙食补助费，以及经医疗机构出具证明，报经办机构同意，工伤职工到统筹地区以外就医所需的交通、食宿费用从工伤保险基金支付，基金支付的具体标准由统筹地区人民政府规定。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工伤职工治疗非工伤引发的疾病，不享受工伤医疗待遇，按照基本医疗保险办法处理。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工伤职</w:t>
      </w:r>
      <w:r w:rsidRPr="00644415">
        <w:rPr>
          <w:rFonts w:ascii="微软雅黑" w:eastAsia="微软雅黑" w:hAnsi="微软雅黑" w:cs="Times New Roman"/>
          <w:sz w:val="24"/>
          <w:szCs w:val="24"/>
        </w:rPr>
        <w:t>工到签订服务协议的医疗机构进行工伤康复的费用，符合规定的，从工伤保险基金支付。</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w:t>
      </w:r>
      <w:proofErr w:type="gramStart"/>
      <w:r w:rsidRPr="00644415">
        <w:rPr>
          <w:rFonts w:ascii="微软雅黑" w:eastAsia="微软雅黑" w:hAnsi="微软雅黑" w:cs="Times New Roman"/>
          <w:sz w:val="24"/>
          <w:szCs w:val="24"/>
        </w:rPr>
        <w:t>作出</w:t>
      </w:r>
      <w:proofErr w:type="gramEnd"/>
      <w:r w:rsidRPr="00644415">
        <w:rPr>
          <w:rFonts w:ascii="微软雅黑" w:eastAsia="微软雅黑" w:hAnsi="微软雅黑" w:cs="Times New Roman"/>
          <w:sz w:val="24"/>
          <w:szCs w:val="24"/>
        </w:rPr>
        <w:t>认定为工伤的决定后发生行政复议、行政诉讼的，行政复议和行政诉讼期间不停止支付工伤职工治疗工伤的医疗费用。</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工伤职工因日常生活或者就业需要，经劳动能力鉴定委员会确认，可以安装假肢、矫形器、假眼、假牙和配置轮椅等辅助器具，所需费用按照国家规定的标准从工伤保险基金支付。</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职工因工作遭受事故伤害或者患职业病需要暂停工作接受工伤医疗的，在停工留薪期内，原工资福利待遇不变，由所在单位按</w:t>
      </w:r>
      <w:r w:rsidRPr="00644415">
        <w:rPr>
          <w:rFonts w:ascii="微软雅黑" w:eastAsia="微软雅黑" w:hAnsi="微软雅黑" w:cs="Times New Roman"/>
          <w:sz w:val="24"/>
          <w:szCs w:val="24"/>
        </w:rPr>
        <w:t>月支付。</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停工留薪期一般不超过</w:t>
      </w:r>
      <w:r w:rsidRPr="00644415">
        <w:rPr>
          <w:rFonts w:ascii="微软雅黑" w:eastAsia="微软雅黑" w:hAnsi="微软雅黑" w:cs="Times New Roman"/>
          <w:sz w:val="24"/>
          <w:szCs w:val="24"/>
        </w:rPr>
        <w:t>12</w:t>
      </w:r>
      <w:r w:rsidRPr="00644415">
        <w:rPr>
          <w:rFonts w:ascii="微软雅黑" w:eastAsia="微软雅黑" w:hAnsi="微软雅黑" w:cs="Times New Roman"/>
          <w:sz w:val="24"/>
          <w:szCs w:val="24"/>
        </w:rPr>
        <w:t>个月。伤情严重或者情况特殊，经设区的市级劳动能力鉴定委员会确认，可以适当延长，但延长不得超过</w:t>
      </w:r>
      <w:r w:rsidRPr="00644415">
        <w:rPr>
          <w:rFonts w:ascii="微软雅黑" w:eastAsia="微软雅黑" w:hAnsi="微软雅黑" w:cs="Times New Roman"/>
          <w:sz w:val="24"/>
          <w:szCs w:val="24"/>
        </w:rPr>
        <w:t>12</w:t>
      </w:r>
      <w:r w:rsidRPr="00644415">
        <w:rPr>
          <w:rFonts w:ascii="微软雅黑" w:eastAsia="微软雅黑" w:hAnsi="微软雅黑" w:cs="Times New Roman"/>
          <w:sz w:val="24"/>
          <w:szCs w:val="24"/>
        </w:rPr>
        <w:t>个月。工伤职工评定伤残等级后，</w:t>
      </w:r>
      <w:proofErr w:type="gramStart"/>
      <w:r w:rsidRPr="00644415">
        <w:rPr>
          <w:rFonts w:ascii="微软雅黑" w:eastAsia="微软雅黑" w:hAnsi="微软雅黑" w:cs="Times New Roman"/>
          <w:sz w:val="24"/>
          <w:szCs w:val="24"/>
        </w:rPr>
        <w:t>停发原</w:t>
      </w:r>
      <w:proofErr w:type="gramEnd"/>
      <w:r w:rsidRPr="00644415">
        <w:rPr>
          <w:rFonts w:ascii="微软雅黑" w:eastAsia="微软雅黑" w:hAnsi="微软雅黑" w:cs="Times New Roman"/>
          <w:sz w:val="24"/>
          <w:szCs w:val="24"/>
        </w:rPr>
        <w:t>待遇，按照本章的有关规定享受伤残待遇。工伤职工在停工留薪期满后仍需治疗的，继续享受工伤医疗待遇。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生活不能自理的工伤职工在停工留薪期需要护理的，由所在单位负责。</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lastRenderedPageBreak/>
        <w:t>第三十四条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工伤职工已经评定伤残等级并经劳动能力鉴定委员会确认需要生活护理的，从工伤保险基金按月支付生活护理费。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生活护理</w:t>
      </w:r>
      <w:proofErr w:type="gramStart"/>
      <w:r w:rsidRPr="00644415">
        <w:rPr>
          <w:rFonts w:ascii="微软雅黑" w:eastAsia="微软雅黑" w:hAnsi="微软雅黑" w:cs="Times New Roman"/>
          <w:sz w:val="24"/>
          <w:szCs w:val="24"/>
        </w:rPr>
        <w:t>费按照</w:t>
      </w:r>
      <w:proofErr w:type="gramEnd"/>
      <w:r w:rsidRPr="00644415">
        <w:rPr>
          <w:rFonts w:ascii="微软雅黑" w:eastAsia="微软雅黑" w:hAnsi="微软雅黑" w:cs="Times New Roman"/>
          <w:sz w:val="24"/>
          <w:szCs w:val="24"/>
        </w:rPr>
        <w:t>生活完全不能自理、生活大部分不能自理或者生活部分不能自理</w:t>
      </w:r>
      <w:r w:rsidRPr="00644415">
        <w:rPr>
          <w:rFonts w:ascii="微软雅黑" w:eastAsia="微软雅黑" w:hAnsi="微软雅黑" w:cs="Times New Roman"/>
          <w:sz w:val="24"/>
          <w:szCs w:val="24"/>
        </w:rPr>
        <w:t>3</w:t>
      </w:r>
      <w:r w:rsidRPr="00644415">
        <w:rPr>
          <w:rFonts w:ascii="微软雅黑" w:eastAsia="微软雅黑" w:hAnsi="微软雅黑" w:cs="Times New Roman"/>
          <w:sz w:val="24"/>
          <w:szCs w:val="24"/>
        </w:rPr>
        <w:t>个不同等级支付，其标准分别为统筹地区上年度职工月平均工资的</w:t>
      </w:r>
      <w:r w:rsidRPr="00644415">
        <w:rPr>
          <w:rFonts w:ascii="微软雅黑" w:eastAsia="微软雅黑" w:hAnsi="微软雅黑" w:cs="Times New Roman"/>
          <w:sz w:val="24"/>
          <w:szCs w:val="24"/>
        </w:rPr>
        <w:t>50%</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40%</w:t>
      </w:r>
      <w:r w:rsidRPr="00644415">
        <w:rPr>
          <w:rFonts w:ascii="微软雅黑" w:eastAsia="微软雅黑" w:hAnsi="微软雅黑" w:cs="Times New Roman"/>
          <w:sz w:val="24"/>
          <w:szCs w:val="24"/>
        </w:rPr>
        <w:t>或者</w:t>
      </w:r>
      <w:r w:rsidRPr="00644415">
        <w:rPr>
          <w:rFonts w:ascii="微软雅黑" w:eastAsia="微软雅黑" w:hAnsi="微软雅黑" w:cs="Times New Roman"/>
          <w:sz w:val="24"/>
          <w:szCs w:val="24"/>
        </w:rPr>
        <w:t>30%</w:t>
      </w:r>
      <w:r w:rsidRPr="00644415">
        <w:rPr>
          <w:rFonts w:ascii="微软雅黑" w:eastAsia="微软雅黑" w:hAnsi="微软雅黑" w:cs="Times New Roman"/>
          <w:sz w:val="24"/>
          <w:szCs w:val="24"/>
        </w:rPr>
        <w:t>。</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职工因工致残被鉴定为一级至四级伤残的，保留劳动关系，退出工作岗位，享受以下待遇：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从工伤保险基金按伤残等级支付一次性伤残补助金，标准为</w:t>
      </w:r>
      <w:r w:rsidRPr="00644415">
        <w:rPr>
          <w:rFonts w:ascii="微软雅黑" w:eastAsia="微软雅黑" w:hAnsi="微软雅黑" w:cs="Times New Roman"/>
          <w:sz w:val="24"/>
          <w:szCs w:val="24"/>
        </w:rPr>
        <w:t>一级伤残为</w:t>
      </w:r>
      <w:r w:rsidRPr="00644415">
        <w:rPr>
          <w:rFonts w:ascii="微软雅黑" w:eastAsia="微软雅黑" w:hAnsi="微软雅黑" w:cs="Times New Roman"/>
          <w:sz w:val="24"/>
          <w:szCs w:val="24"/>
        </w:rPr>
        <w:t>27</w:t>
      </w:r>
      <w:r w:rsidRPr="00644415">
        <w:rPr>
          <w:rFonts w:ascii="微软雅黑" w:eastAsia="微软雅黑" w:hAnsi="微软雅黑" w:cs="Times New Roman"/>
          <w:sz w:val="24"/>
          <w:szCs w:val="24"/>
        </w:rPr>
        <w:t>个月的本人工资，二级伤残为</w:t>
      </w:r>
      <w:r w:rsidRPr="00644415">
        <w:rPr>
          <w:rFonts w:ascii="微软雅黑" w:eastAsia="微软雅黑" w:hAnsi="微软雅黑" w:cs="Times New Roman"/>
          <w:sz w:val="24"/>
          <w:szCs w:val="24"/>
        </w:rPr>
        <w:t>25</w:t>
      </w:r>
      <w:r w:rsidRPr="00644415">
        <w:rPr>
          <w:rFonts w:ascii="微软雅黑" w:eastAsia="微软雅黑" w:hAnsi="微软雅黑" w:cs="Times New Roman"/>
          <w:sz w:val="24"/>
          <w:szCs w:val="24"/>
        </w:rPr>
        <w:t>个月的本人工资，三级伤残为</w:t>
      </w:r>
      <w:r w:rsidRPr="00644415">
        <w:rPr>
          <w:rFonts w:ascii="微软雅黑" w:eastAsia="微软雅黑" w:hAnsi="微软雅黑" w:cs="Times New Roman"/>
          <w:sz w:val="24"/>
          <w:szCs w:val="24"/>
        </w:rPr>
        <w:t>23</w:t>
      </w:r>
      <w:r w:rsidRPr="00644415">
        <w:rPr>
          <w:rFonts w:ascii="微软雅黑" w:eastAsia="微软雅黑" w:hAnsi="微软雅黑" w:cs="Times New Roman"/>
          <w:sz w:val="24"/>
          <w:szCs w:val="24"/>
        </w:rPr>
        <w:t>个月的本人工资，四级伤残为</w:t>
      </w:r>
      <w:r w:rsidRPr="00644415">
        <w:rPr>
          <w:rFonts w:ascii="微软雅黑" w:eastAsia="微软雅黑" w:hAnsi="微软雅黑" w:cs="Times New Roman"/>
          <w:sz w:val="24"/>
          <w:szCs w:val="24"/>
        </w:rPr>
        <w:t>21</w:t>
      </w:r>
      <w:r w:rsidRPr="00644415">
        <w:rPr>
          <w:rFonts w:ascii="微软雅黑" w:eastAsia="微软雅黑" w:hAnsi="微软雅黑" w:cs="Times New Roman"/>
          <w:sz w:val="24"/>
          <w:szCs w:val="24"/>
        </w:rPr>
        <w:t>个月</w:t>
      </w:r>
      <w:r w:rsidRPr="00644415">
        <w:rPr>
          <w:rFonts w:ascii="微软雅黑" w:eastAsia="微软雅黑" w:hAnsi="微软雅黑" w:cs="Times New Roman"/>
          <w:sz w:val="24"/>
          <w:szCs w:val="24"/>
        </w:rPr>
        <w:t>的</w:t>
      </w:r>
      <w:r w:rsidRPr="00644415">
        <w:rPr>
          <w:rFonts w:ascii="微软雅黑" w:eastAsia="微软雅黑" w:hAnsi="微软雅黑" w:cs="Times New Roman"/>
          <w:sz w:val="24"/>
          <w:szCs w:val="24"/>
        </w:rPr>
        <w:t>本人工资；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从工伤保险基金按月支付伤残津贴，标准为：一级伤残为本人工资的</w:t>
      </w:r>
      <w:r w:rsidRPr="00644415">
        <w:rPr>
          <w:rFonts w:ascii="微软雅黑" w:eastAsia="微软雅黑" w:hAnsi="微软雅黑" w:cs="Times New Roman"/>
          <w:sz w:val="24"/>
          <w:szCs w:val="24"/>
        </w:rPr>
        <w:t>90%</w:t>
      </w:r>
      <w:r w:rsidRPr="00644415">
        <w:rPr>
          <w:rFonts w:ascii="微软雅黑" w:eastAsia="微软雅黑" w:hAnsi="微软雅黑" w:cs="Times New Roman"/>
          <w:sz w:val="24"/>
          <w:szCs w:val="24"/>
        </w:rPr>
        <w:t>，二级伤残为本人工资的</w:t>
      </w:r>
      <w:r w:rsidRPr="00644415">
        <w:rPr>
          <w:rFonts w:ascii="微软雅黑" w:eastAsia="微软雅黑" w:hAnsi="微软雅黑" w:cs="Times New Roman"/>
          <w:sz w:val="24"/>
          <w:szCs w:val="24"/>
        </w:rPr>
        <w:t>85%</w:t>
      </w:r>
      <w:r w:rsidRPr="00644415">
        <w:rPr>
          <w:rFonts w:ascii="微软雅黑" w:eastAsia="微软雅黑" w:hAnsi="微软雅黑" w:cs="Times New Roman"/>
          <w:sz w:val="24"/>
          <w:szCs w:val="24"/>
        </w:rPr>
        <w:t>，三级伤残为本人工资的</w:t>
      </w:r>
      <w:r w:rsidRPr="00644415">
        <w:rPr>
          <w:rFonts w:ascii="微软雅黑" w:eastAsia="微软雅黑" w:hAnsi="微软雅黑" w:cs="Times New Roman"/>
          <w:sz w:val="24"/>
          <w:szCs w:val="24"/>
        </w:rPr>
        <w:t>80%</w:t>
      </w:r>
      <w:r w:rsidRPr="00644415">
        <w:rPr>
          <w:rFonts w:ascii="微软雅黑" w:eastAsia="微软雅黑" w:hAnsi="微软雅黑" w:cs="Times New Roman"/>
          <w:sz w:val="24"/>
          <w:szCs w:val="24"/>
        </w:rPr>
        <w:t>，四级伤残为本人工资的</w:t>
      </w:r>
      <w:r w:rsidRPr="00644415">
        <w:rPr>
          <w:rFonts w:ascii="微软雅黑" w:eastAsia="微软雅黑" w:hAnsi="微软雅黑" w:cs="Times New Roman"/>
          <w:sz w:val="24"/>
          <w:szCs w:val="24"/>
        </w:rPr>
        <w:t>75%</w:t>
      </w:r>
      <w:r w:rsidRPr="00644415">
        <w:rPr>
          <w:rFonts w:ascii="微软雅黑" w:eastAsia="微软雅黑" w:hAnsi="微软雅黑" w:cs="Times New Roman"/>
          <w:sz w:val="24"/>
          <w:szCs w:val="24"/>
        </w:rPr>
        <w:t>。伤残津贴实际金额低于当地最低工资标准的，由工伤保险基金补足差额；</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工伤职工达到退休年龄并办理退休手续后，停发伤残津贴，按照国家有关规定享受基本养老保险待遇。基本养老保险待遇低于伤残津贴的，由工伤保险基金补足差额。</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职工因工致残被鉴定为一级至四级伤残的，由用人单位和职工个人以伤残津贴为基数，缴纳基本医疗保险费。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职工因工致残被鉴定为五级</w:t>
      </w:r>
      <w:r w:rsidRPr="00644415">
        <w:rPr>
          <w:rFonts w:ascii="微软雅黑" w:eastAsia="微软雅黑" w:hAnsi="微软雅黑" w:cs="Times New Roman"/>
          <w:sz w:val="24"/>
          <w:szCs w:val="24"/>
        </w:rPr>
        <w:t>、六级伤残的，享受以下待遇：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从工伤保险基金按伤残等级支付一次性伤残补助金，标准为：五级伤残为</w:t>
      </w:r>
      <w:r w:rsidRPr="00644415">
        <w:rPr>
          <w:rFonts w:ascii="微软雅黑" w:eastAsia="微软雅黑" w:hAnsi="微软雅黑" w:cs="Times New Roman"/>
          <w:sz w:val="24"/>
          <w:szCs w:val="24"/>
        </w:rPr>
        <w:t>18</w:t>
      </w:r>
      <w:r w:rsidRPr="00644415">
        <w:rPr>
          <w:rFonts w:ascii="微软雅黑" w:eastAsia="微软雅黑" w:hAnsi="微软雅黑" w:cs="Times New Roman"/>
          <w:sz w:val="24"/>
          <w:szCs w:val="24"/>
        </w:rPr>
        <w:t>个月的本人工资，六级伤残为</w:t>
      </w:r>
      <w:r w:rsidRPr="00644415">
        <w:rPr>
          <w:rFonts w:ascii="微软雅黑" w:eastAsia="微软雅黑" w:hAnsi="微软雅黑" w:cs="Times New Roman"/>
          <w:sz w:val="24"/>
          <w:szCs w:val="24"/>
        </w:rPr>
        <w:t>16</w:t>
      </w:r>
      <w:r w:rsidRPr="00644415">
        <w:rPr>
          <w:rFonts w:ascii="微软雅黑" w:eastAsia="微软雅黑" w:hAnsi="微软雅黑" w:cs="Times New Roman"/>
          <w:sz w:val="24"/>
          <w:szCs w:val="24"/>
        </w:rPr>
        <w:t>个月的本人工资；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保留与用人单位的劳动关系，由用人单位安排适当工作。难以安排工作的，由用人单位按月发给伤残津贴，标准为：五级伤残为本人工资的</w:t>
      </w:r>
      <w:r w:rsidRPr="00644415">
        <w:rPr>
          <w:rFonts w:ascii="微软雅黑" w:eastAsia="微软雅黑" w:hAnsi="微软雅黑" w:cs="Times New Roman"/>
          <w:sz w:val="24"/>
          <w:szCs w:val="24"/>
        </w:rPr>
        <w:t>70%</w:t>
      </w:r>
      <w:r w:rsidRPr="00644415">
        <w:rPr>
          <w:rFonts w:ascii="微软雅黑" w:eastAsia="微软雅黑" w:hAnsi="微软雅黑" w:cs="Times New Roman"/>
          <w:sz w:val="24"/>
          <w:szCs w:val="24"/>
        </w:rPr>
        <w:t>，六级伤残为本人工资的</w:t>
      </w:r>
      <w:r w:rsidRPr="00644415">
        <w:rPr>
          <w:rFonts w:ascii="微软雅黑" w:eastAsia="微软雅黑" w:hAnsi="微软雅黑" w:cs="Times New Roman"/>
          <w:sz w:val="24"/>
          <w:szCs w:val="24"/>
        </w:rPr>
        <w:t>60%</w:t>
      </w:r>
      <w:r w:rsidRPr="00644415">
        <w:rPr>
          <w:rFonts w:ascii="微软雅黑" w:eastAsia="微软雅黑" w:hAnsi="微软雅黑" w:cs="Times New Roman"/>
          <w:sz w:val="24"/>
          <w:szCs w:val="24"/>
        </w:rPr>
        <w:t>，并由用人单位按照规定为其缴纳应缴纳的各项社会保险费。伤残津贴实际金额低于当地最低工资标准的，由用人单位补足差额。</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经工伤职工本人提出，该职工可以与用人单位解除或者终止劳动关系，由工伤保险基金支付一</w:t>
      </w:r>
      <w:r w:rsidRPr="00644415">
        <w:rPr>
          <w:rFonts w:ascii="微软雅黑" w:eastAsia="微软雅黑" w:hAnsi="微软雅黑" w:cs="Times New Roman"/>
          <w:sz w:val="24"/>
          <w:szCs w:val="24"/>
        </w:rPr>
        <w:t>次性工伤医疗补助金，由用人单位支付一次性伤残就业补助金。一次性工伤医疗补助金和一次性伤残就业补助金的具体标准由省、自治区、直辖市人民政府规定。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职工因工致残被鉴定为七级至十级伤残的，享受以下待遇：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从工伤保险基金按伤残等级支付一次性伤残补助金，标准为：七级伤残为</w:t>
      </w:r>
      <w:r w:rsidRPr="00644415">
        <w:rPr>
          <w:rFonts w:ascii="微软雅黑" w:eastAsia="微软雅黑" w:hAnsi="微软雅黑" w:cs="Times New Roman"/>
          <w:sz w:val="24"/>
          <w:szCs w:val="24"/>
        </w:rPr>
        <w:t>13</w:t>
      </w:r>
      <w:r w:rsidRPr="00644415">
        <w:rPr>
          <w:rFonts w:ascii="微软雅黑" w:eastAsia="微软雅黑" w:hAnsi="微软雅黑" w:cs="Times New Roman"/>
          <w:sz w:val="24"/>
          <w:szCs w:val="24"/>
        </w:rPr>
        <w:t>个月的本人工资，八级伤残为</w:t>
      </w:r>
      <w:r w:rsidRPr="00644415">
        <w:rPr>
          <w:rFonts w:ascii="微软雅黑" w:eastAsia="微软雅黑" w:hAnsi="微软雅黑" w:cs="Times New Roman"/>
          <w:sz w:val="24"/>
          <w:szCs w:val="24"/>
        </w:rPr>
        <w:t>11</w:t>
      </w:r>
      <w:r w:rsidRPr="00644415">
        <w:rPr>
          <w:rFonts w:ascii="微软雅黑" w:eastAsia="微软雅黑" w:hAnsi="微软雅黑" w:cs="Times New Roman"/>
          <w:sz w:val="24"/>
          <w:szCs w:val="24"/>
        </w:rPr>
        <w:t>个月的本人工资，九级伤残为</w:t>
      </w:r>
      <w:r w:rsidRPr="00644415">
        <w:rPr>
          <w:rFonts w:ascii="微软雅黑" w:eastAsia="微软雅黑" w:hAnsi="微软雅黑" w:cs="Times New Roman"/>
          <w:sz w:val="24"/>
          <w:szCs w:val="24"/>
        </w:rPr>
        <w:t>9</w:t>
      </w:r>
      <w:r w:rsidRPr="00644415">
        <w:rPr>
          <w:rFonts w:ascii="微软雅黑" w:eastAsia="微软雅黑" w:hAnsi="微软雅黑" w:cs="Times New Roman"/>
          <w:sz w:val="24"/>
          <w:szCs w:val="24"/>
        </w:rPr>
        <w:t>个月的本人工资，十级伤残为</w:t>
      </w:r>
      <w:r w:rsidRPr="00644415">
        <w:rPr>
          <w:rFonts w:ascii="微软雅黑" w:eastAsia="微软雅黑" w:hAnsi="微软雅黑" w:cs="Times New Roman"/>
          <w:sz w:val="24"/>
          <w:szCs w:val="24"/>
        </w:rPr>
        <w:t>7</w:t>
      </w:r>
      <w:r w:rsidRPr="00644415">
        <w:rPr>
          <w:rFonts w:ascii="微软雅黑" w:eastAsia="微软雅黑" w:hAnsi="微软雅黑" w:cs="Times New Roman"/>
          <w:sz w:val="24"/>
          <w:szCs w:val="24"/>
        </w:rPr>
        <w:t>个月的本人工资；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劳动、聘用合同期满终止，或者职工本人提出解除劳动、聘用合同的，由工伤保险基金支付一次性工伤医疗补助金，由用人单位支付一</w:t>
      </w:r>
      <w:r w:rsidRPr="00644415">
        <w:rPr>
          <w:rFonts w:ascii="微软雅黑" w:eastAsia="微软雅黑" w:hAnsi="微软雅黑" w:cs="Times New Roman"/>
          <w:sz w:val="24"/>
          <w:szCs w:val="24"/>
        </w:rPr>
        <w:t>次性伤残就业补助金。一次性工伤医疗补助金和一次性伤残就业补助金的具体标准由省、自治区、直辖市人民政府规定。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工伤职工工伤复发，确认需要治疗的，享受本条例第三十条、第三十二条和第三十三条规定的工伤待遇。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第三十九条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职工因工死亡，其近亲属按照下列规定从工伤保险基金领取丧葬补助金、供养亲属抚恤金和一次性工亡补助金：</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丧葬补助金为</w:t>
      </w:r>
      <w:r w:rsidRPr="00644415">
        <w:rPr>
          <w:rFonts w:ascii="微软雅黑" w:eastAsia="微软雅黑" w:hAnsi="微软雅黑" w:cs="Times New Roman"/>
          <w:sz w:val="24"/>
          <w:szCs w:val="24"/>
        </w:rPr>
        <w:t>6</w:t>
      </w:r>
      <w:r w:rsidRPr="00644415">
        <w:rPr>
          <w:rFonts w:ascii="微软雅黑" w:eastAsia="微软雅黑" w:hAnsi="微软雅黑" w:cs="Times New Roman"/>
          <w:sz w:val="24"/>
          <w:szCs w:val="24"/>
        </w:rPr>
        <w:t>个月的统筹地区上年度职工月平均工资；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供养亲属抚恤金按照职工本人工资的一定比例发给由因工死亡职工生前提供主要生活来源、无劳动能力的亲属。标准为：配偶每月</w:t>
      </w:r>
      <w:r w:rsidRPr="00644415">
        <w:rPr>
          <w:rFonts w:ascii="微软雅黑" w:eastAsia="微软雅黑" w:hAnsi="微软雅黑" w:cs="Times New Roman"/>
          <w:sz w:val="24"/>
          <w:szCs w:val="24"/>
        </w:rPr>
        <w:t>40%</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其他亲属每人每月</w:t>
      </w:r>
      <w:r w:rsidRPr="00644415">
        <w:rPr>
          <w:rFonts w:ascii="微软雅黑" w:eastAsia="微软雅黑" w:hAnsi="微软雅黑" w:cs="Times New Roman"/>
          <w:sz w:val="24"/>
          <w:szCs w:val="24"/>
        </w:rPr>
        <w:t>30%</w:t>
      </w:r>
      <w:r w:rsidRPr="00644415">
        <w:rPr>
          <w:rFonts w:ascii="微软雅黑" w:eastAsia="微软雅黑" w:hAnsi="微软雅黑" w:cs="Times New Roman"/>
          <w:sz w:val="24"/>
          <w:szCs w:val="24"/>
        </w:rPr>
        <w:t>，孤寡老人或者孤儿每人每月在上述标准的基础上增加</w:t>
      </w:r>
      <w:r w:rsidRPr="00644415">
        <w:rPr>
          <w:rFonts w:ascii="微软雅黑" w:eastAsia="微软雅黑" w:hAnsi="微软雅黑" w:cs="Times New Roman"/>
          <w:sz w:val="24"/>
          <w:szCs w:val="24"/>
        </w:rPr>
        <w:t>10%</w:t>
      </w:r>
      <w:r w:rsidRPr="00644415">
        <w:rPr>
          <w:rFonts w:ascii="微软雅黑" w:eastAsia="微软雅黑" w:hAnsi="微软雅黑" w:cs="Times New Roman"/>
          <w:sz w:val="24"/>
          <w:szCs w:val="24"/>
        </w:rPr>
        <w:t>。核定的各供养亲属的抚恤金之和不应高于因工死亡职工生前的工资。供养亲属的具体范围由国务院社会保险行政部门规定；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一次性工亡补助金标准为上一年度全国城镇居民人均可支配收入的</w:t>
      </w:r>
      <w:r w:rsidRPr="00644415">
        <w:rPr>
          <w:rFonts w:ascii="微软雅黑" w:eastAsia="微软雅黑" w:hAnsi="微软雅黑" w:cs="Times New Roman"/>
          <w:sz w:val="24"/>
          <w:szCs w:val="24"/>
        </w:rPr>
        <w:t>20</w:t>
      </w:r>
      <w:r w:rsidRPr="00644415">
        <w:rPr>
          <w:rFonts w:ascii="微软雅黑" w:eastAsia="微软雅黑" w:hAnsi="微软雅黑" w:cs="Times New Roman"/>
          <w:sz w:val="24"/>
          <w:szCs w:val="24"/>
        </w:rPr>
        <w:t>倍。</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伤残职工在停工留薪期内因工伤导致死亡的，其近亲属享受本条第一款规定的待遇。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一级至四级伤残职工在停工留薪期满后死亡的，其近亲属可以享受本条第一款第</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一</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项、第</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项规定的待遇。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伤残津贴、供养亲属抚恤金、生活护理费由统筹地区社会保险行政部门根据职工平均工资和生活费</w:t>
      </w:r>
      <w:proofErr w:type="gramStart"/>
      <w:r w:rsidRPr="00644415">
        <w:rPr>
          <w:rFonts w:ascii="微软雅黑" w:eastAsia="微软雅黑" w:hAnsi="微软雅黑" w:cs="Times New Roman"/>
          <w:sz w:val="24"/>
          <w:szCs w:val="24"/>
        </w:rPr>
        <w:t>用变化</w:t>
      </w:r>
      <w:proofErr w:type="gramEnd"/>
      <w:r w:rsidRPr="00644415">
        <w:rPr>
          <w:rFonts w:ascii="微软雅黑" w:eastAsia="微软雅黑" w:hAnsi="微软雅黑" w:cs="Times New Roman"/>
          <w:sz w:val="24"/>
          <w:szCs w:val="24"/>
        </w:rPr>
        <w:t>等情况适时调整。调整办法由省、自治区、直辖市人民政府规定。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职工因工外出期间发生事故或者在抢险救灾中下落不明的，从事故发生当月起</w:t>
      </w:r>
      <w:r w:rsidRPr="00644415">
        <w:rPr>
          <w:rFonts w:ascii="微软雅黑" w:eastAsia="微软雅黑" w:hAnsi="微软雅黑" w:cs="Times New Roman"/>
          <w:sz w:val="24"/>
          <w:szCs w:val="24"/>
        </w:rPr>
        <w:t>3</w:t>
      </w:r>
      <w:r w:rsidRPr="00644415">
        <w:rPr>
          <w:rFonts w:ascii="微软雅黑" w:eastAsia="微软雅黑" w:hAnsi="微软雅黑" w:cs="Times New Roman"/>
          <w:sz w:val="24"/>
          <w:szCs w:val="24"/>
        </w:rPr>
        <w:t>个月内照发工资，从第</w:t>
      </w:r>
      <w:r w:rsidRPr="00644415">
        <w:rPr>
          <w:rFonts w:ascii="微软雅黑" w:eastAsia="微软雅黑" w:hAnsi="微软雅黑" w:cs="Times New Roman"/>
          <w:sz w:val="24"/>
          <w:szCs w:val="24"/>
        </w:rPr>
        <w:t>4</w:t>
      </w:r>
      <w:r w:rsidRPr="00644415">
        <w:rPr>
          <w:rFonts w:ascii="微软雅黑" w:eastAsia="微软雅黑" w:hAnsi="微软雅黑" w:cs="Times New Roman"/>
          <w:sz w:val="24"/>
          <w:szCs w:val="24"/>
        </w:rPr>
        <w:t>个月起停发工资，由工伤保险基金向其供养亲属按月支付供养亲属抚恤金。生活有困难的，可以预支一次性工亡补助金的</w:t>
      </w:r>
      <w:r w:rsidRPr="00644415">
        <w:rPr>
          <w:rFonts w:ascii="微软雅黑" w:eastAsia="微软雅黑" w:hAnsi="微软雅黑" w:cs="Times New Roman"/>
          <w:sz w:val="24"/>
          <w:szCs w:val="24"/>
        </w:rPr>
        <w:t>50%</w:t>
      </w:r>
      <w:r w:rsidRPr="00644415">
        <w:rPr>
          <w:rFonts w:ascii="微软雅黑" w:eastAsia="微软雅黑" w:hAnsi="微软雅黑" w:cs="Times New Roman"/>
          <w:sz w:val="24"/>
          <w:szCs w:val="24"/>
        </w:rPr>
        <w:t>。职工被人民法院宣告死亡的，按照本条例第三十九条职工因工死亡的规定处理。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工伤职工有下列情形之一的，停止享受工伤保险待遇：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丧</w:t>
      </w:r>
      <w:r w:rsidRPr="00644415">
        <w:rPr>
          <w:rFonts w:ascii="微软雅黑" w:eastAsia="微软雅黑" w:hAnsi="微软雅黑" w:cs="Times New Roman"/>
          <w:sz w:val="24"/>
          <w:szCs w:val="24"/>
        </w:rPr>
        <w:t>失享受待遇条件的；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拒不接受劳动能力鉴定的；</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拒绝治疗的。</w:t>
      </w:r>
    </w:p>
    <w:p w:rsidR="00B11D0F" w:rsidRPr="00644415" w:rsidRDefault="00B11D0F"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用人单位分立、合并、转让的，承继单位应当承担原用人单位的工伤保险责任；原用人单位已经参加工伤保险的，承继单位应当到当地经办机构办理工伤保险变更登记。</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用人单位实行承包经营的，工伤保险责任由职工劳动关系所在单位承担。</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职工被借调期间受到工伤事故伤害的，由原用人单位承担工伤保险责任，但原用人单位与借调单位可以约定补偿办法。</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企业破产的，在破产清算时依法拨付应当由单位支付的工伤保险待遇费用。</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职工被派遣出境工作，依据前</w:t>
      </w:r>
      <w:r w:rsidRPr="00644415">
        <w:rPr>
          <w:rFonts w:ascii="微软雅黑" w:eastAsia="微软雅黑" w:hAnsi="微软雅黑" w:cs="Times New Roman"/>
          <w:sz w:val="24"/>
          <w:szCs w:val="24"/>
        </w:rPr>
        <w:t>往国家或者地区的法律应当参加当地工伤保险的，参加当地工伤保险，其国内工伤保险关系中止；不能参加当地工伤保险的，其国内工伤保险关系不中止。</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职工再次发生工伤，根据规定应当享受伤残津贴的，按照新认定的伤残等级享受伤残津贴待遇。</w:t>
      </w: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t>第六章　监督管理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经办机构具体承办工伤保险事务，履行下列职责：</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根据省、自治区、直辖市人民政府规定，征收工伤保险费；</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核查用人单位的工资总额和职工人数，办理工伤保险登记，并负责保存用人单位缴费和职工享受工伤保险待遇情况的记录；</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进行工伤保险的调查、统计；</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四</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按照规定管理工伤保险基金的支出；</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五</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按照规定核定工伤保险待遇；</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六</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为工伤职工或者其近亲属免费提供咨询服务。</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经办机构与医疗机构、辅助器具配置机构在平等协商的基础上签订服务协议，并公布签订服务协议的医疗机构、辅助器具配置机构的名单。具体办法由国务院社会保险行政部门分别会同国务院卫生行政部门、民政部门等部门制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经办机构按照</w:t>
      </w:r>
      <w:r w:rsidRPr="00644415">
        <w:rPr>
          <w:rFonts w:ascii="微软雅黑" w:eastAsia="微软雅黑" w:hAnsi="微软雅黑" w:cs="Times New Roman"/>
          <w:sz w:val="24"/>
          <w:szCs w:val="24"/>
        </w:rPr>
        <w:t>协议和国家有关目录、标准对工伤职工医疗费用、康复费用、辅助器具费用的使用情况进行核查，并按时足额结算费用。</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第四十九条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经办机构应当定期公布工伤保险基金的收支情况，及时向社会保险行政部门提出调整费率的建议。</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社会保险行政部门、经办机构应当定期听取工伤职工、医疗机构、辅助器具配置机构以及社会各界对改进工伤保险工作的意见。</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社会保险行政部门依法对工伤保险费的征缴和工伤保险基金的支付情况进行监督检查。</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财政部门和审计机关依法对工伤保险基金的收支、管理情况进行监督。</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任何组织和个人</w:t>
      </w:r>
      <w:r w:rsidRPr="00644415">
        <w:rPr>
          <w:rFonts w:ascii="微软雅黑" w:eastAsia="微软雅黑" w:hAnsi="微软雅黑" w:cs="Times New Roman"/>
          <w:sz w:val="24"/>
          <w:szCs w:val="24"/>
        </w:rPr>
        <w:t>对有关工伤保险的违法行为，有权举报。社会保险行政部门对举报应当及时调查，按照规定处理，并为举报人保密。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工会组织依法维护工伤职工的合法权益，对用人单位的工伤保险工作实行监督。</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职工与用人单位发生工伤待遇方面的争议，按照处理劳动争议的有关规定处理。</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有下列情形之一的，有关单位或者个人可以依法申请行政复议，也可以依法向人民法院提起行政诉讼：</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申请工伤认定的职工或者其近亲属、该职工所在单位对工伤认定申请不予受理的决定不服的；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申请工伤认定的职工或者其近亲属、该职工所在单位对工伤认定结论不服的；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用人单位对经办机构确定的单位缴费费率不服的；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四</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签订服务协议的医疗机构、辅助器具配置机构认为经办机构未履行有关协议或者规定的；</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五</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工伤职工或者其近亲属对经办机构核定的工伤保险待遇有异议的。</w:t>
      </w:r>
    </w:p>
    <w:p w:rsidR="00644415" w:rsidRPr="00644415" w:rsidRDefault="00644415" w:rsidP="00644415">
      <w:pPr>
        <w:pStyle w:val="a3"/>
        <w:spacing w:line="280" w:lineRule="exact"/>
        <w:ind w:firstLineChars="200" w:firstLine="480"/>
        <w:rPr>
          <w:rFonts w:ascii="微软雅黑" w:eastAsia="微软雅黑" w:hAnsi="微软雅黑" w:cs="Times New Roman" w:hint="eastAsia"/>
          <w:b/>
          <w:sz w:val="24"/>
          <w:szCs w:val="24"/>
        </w:rPr>
      </w:pP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t>第七章　法律责任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单位或者个人违反本条例第十二条规定挪用工伤保险基金，构成犯罪的，依法追究刑事责任；尚不构成犯罪的，依法给予处分或者纪律处分。被挪用的基金由社会保险行政部门追回，并入工伤保险基金；没收的违法所得依法上缴国</w:t>
      </w:r>
      <w:r w:rsidRPr="00644415">
        <w:rPr>
          <w:rFonts w:ascii="微软雅黑" w:eastAsia="微软雅黑" w:hAnsi="微软雅黑" w:cs="Times New Roman"/>
          <w:sz w:val="24"/>
          <w:szCs w:val="24"/>
        </w:rPr>
        <w:t>库。</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社会保险行政部门工作人员有下列情形之一的，依法给予处分；情节严重，构成犯罪的，依法追究刑事责任：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无正当理由不受理工伤认定申请，或者弄虚作假将不符合工伤条件的人员认定为工伤职工的；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未妥善保管申请工伤认定的证据材料，致使有关证据灭失的；</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收受当事人财物的。</w:t>
      </w:r>
    </w:p>
    <w:p w:rsidR="00B11D0F" w:rsidRPr="00644415" w:rsidRDefault="00B11D0F"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lastRenderedPageBreak/>
        <w:t>第五十八条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经办机构有下列行为之一的，由社会保险行政部门责令改正，对直接负责的主管人员和其他责任人员依法给予纪律处分；情节严重，构成犯罪的，依法追究刑事责任；造成当事人经济损失的，由经办机构依法承担赔偿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未按规定保存用人单位缴费和职工享受工伤保险待遇情况记录的；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不按规定核定工伤保险待遇的；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收受当事人财物的。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第五十九条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医疗机构、辅助器具配置机构不按服务协议提供服务的，经办机构可以解除服务协议。</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经办机构不按时足额结算费用的，由社会保险行政部门责令改正；医疗机构、辅助器具配置机构可以解除服务</w:t>
      </w:r>
      <w:r w:rsidRPr="00644415">
        <w:rPr>
          <w:rFonts w:ascii="微软雅黑" w:eastAsia="微软雅黑" w:hAnsi="微软雅黑" w:cs="Times New Roman"/>
          <w:sz w:val="24"/>
          <w:szCs w:val="24"/>
        </w:rPr>
        <w:t>协议。</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用人单位、工伤职工或者其近亲属骗取工伤保险待遇，医疗机构、辅助器具配置机构骗取工伤保险基金支出的，由社会保险行政部门责令退还，处骗取金额</w:t>
      </w:r>
      <w:r w:rsidRPr="00644415">
        <w:rPr>
          <w:rFonts w:ascii="微软雅黑" w:eastAsia="微软雅黑" w:hAnsi="微软雅黑" w:cs="Times New Roman"/>
          <w:sz w:val="24"/>
          <w:szCs w:val="24"/>
        </w:rPr>
        <w:t>2</w:t>
      </w:r>
      <w:r w:rsidRPr="00644415">
        <w:rPr>
          <w:rFonts w:ascii="微软雅黑" w:eastAsia="微软雅黑" w:hAnsi="微软雅黑" w:cs="Times New Roman"/>
          <w:sz w:val="24"/>
          <w:szCs w:val="24"/>
        </w:rPr>
        <w:t>倍以上</w:t>
      </w:r>
      <w:r w:rsidRPr="00644415">
        <w:rPr>
          <w:rFonts w:ascii="微软雅黑" w:eastAsia="微软雅黑" w:hAnsi="微软雅黑" w:cs="Times New Roman"/>
          <w:sz w:val="24"/>
          <w:szCs w:val="24"/>
        </w:rPr>
        <w:t>5</w:t>
      </w:r>
      <w:r w:rsidRPr="00644415">
        <w:rPr>
          <w:rFonts w:ascii="微软雅黑" w:eastAsia="微软雅黑" w:hAnsi="微软雅黑" w:cs="Times New Roman"/>
          <w:sz w:val="24"/>
          <w:szCs w:val="24"/>
        </w:rPr>
        <w:t>倍以下的罚款；情节严重，构成犯罪的，依法追究刑事责任。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第六十一条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从事劳动能力鉴定的组织或者个人有下列情形之一的，由社会保险行政部门责令改正，处</w:t>
      </w:r>
      <w:r w:rsidRPr="00644415">
        <w:rPr>
          <w:rFonts w:ascii="微软雅黑" w:eastAsia="微软雅黑" w:hAnsi="微软雅黑" w:cs="Times New Roman"/>
          <w:sz w:val="24"/>
          <w:szCs w:val="24"/>
        </w:rPr>
        <w:t>2000</w:t>
      </w:r>
      <w:r w:rsidRPr="00644415">
        <w:rPr>
          <w:rFonts w:ascii="微软雅黑" w:eastAsia="微软雅黑" w:hAnsi="微软雅黑" w:cs="Times New Roman"/>
          <w:sz w:val="24"/>
          <w:szCs w:val="24"/>
        </w:rPr>
        <w:t>元以上</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万元以下的罚款；情节严重，构成犯罪的，依法追究刑事责任：</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proofErr w:type="gramStart"/>
      <w:r w:rsidRPr="00644415">
        <w:rPr>
          <w:rFonts w:ascii="微软雅黑" w:eastAsia="微软雅黑" w:hAnsi="微软雅黑" w:cs="Times New Roman"/>
          <w:sz w:val="24"/>
          <w:szCs w:val="24"/>
        </w:rPr>
        <w:t>一</w:t>
      </w:r>
      <w:proofErr w:type="gramEnd"/>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提供虚假鉴定意见的；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二</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提供虚假诊断证明的；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三</w:t>
      </w:r>
      <w:r w:rsidRPr="00644415">
        <w:rPr>
          <w:rFonts w:ascii="微软雅黑" w:eastAsia="微软雅黑" w:hAnsi="微软雅黑" w:cs="Times New Roman"/>
          <w:sz w:val="24"/>
          <w:szCs w:val="24"/>
        </w:rPr>
        <w:t>)</w:t>
      </w:r>
      <w:r w:rsidRPr="00644415">
        <w:rPr>
          <w:rFonts w:ascii="微软雅黑" w:eastAsia="微软雅黑" w:hAnsi="微软雅黑" w:cs="Times New Roman"/>
          <w:sz w:val="24"/>
          <w:szCs w:val="24"/>
        </w:rPr>
        <w:t>收受当事人财物的。</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第六十二条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用人单位依照本条例规定应当参加工伤</w:t>
      </w:r>
      <w:r w:rsidRPr="00644415">
        <w:rPr>
          <w:rFonts w:ascii="微软雅黑" w:eastAsia="微软雅黑" w:hAnsi="微软雅黑" w:cs="Times New Roman"/>
          <w:sz w:val="24"/>
          <w:szCs w:val="24"/>
        </w:rPr>
        <w:t>保险而未参加的，由社会保险行政部门责令限期参加，补缴应当缴纳的工伤保险费，并自欠缴之日起，按日加收万分之五的滞纳金；逾期仍不缴纳的，处欠缴数额</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倍以上</w:t>
      </w:r>
      <w:r w:rsidRPr="00644415">
        <w:rPr>
          <w:rFonts w:ascii="微软雅黑" w:eastAsia="微软雅黑" w:hAnsi="微软雅黑" w:cs="Times New Roman"/>
          <w:sz w:val="24"/>
          <w:szCs w:val="24"/>
        </w:rPr>
        <w:t>3</w:t>
      </w:r>
      <w:r w:rsidRPr="00644415">
        <w:rPr>
          <w:rFonts w:ascii="微软雅黑" w:eastAsia="微软雅黑" w:hAnsi="微软雅黑" w:cs="Times New Roman"/>
          <w:sz w:val="24"/>
          <w:szCs w:val="24"/>
        </w:rPr>
        <w:t>倍以下的罚款。</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依照本条例规定应当参加工伤保险而未参加工伤保险的用人单位职工发生工伤的，由该用人单位按照本条例规定的工伤保险待遇项目和标准支付费用。</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用人单位参加工伤保险并补缴应当缴纳的工伤保险费、滞纳金后，由工伤保险基金和用人单位依照本条例的规定支付新发生的费用。</w:t>
      </w:r>
    </w:p>
    <w:p w:rsidR="001963B9"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第六十三条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用人单位违反本条例第十九条的规定，拒不协助社会保险行政部门对事故进行调查核实的，</w:t>
      </w:r>
      <w:r w:rsidRPr="00644415">
        <w:rPr>
          <w:rFonts w:ascii="微软雅黑" w:eastAsia="微软雅黑" w:hAnsi="微软雅黑" w:cs="Times New Roman"/>
          <w:sz w:val="24"/>
          <w:szCs w:val="24"/>
        </w:rPr>
        <w:t>由社会保险行政部门责令改正，处</w:t>
      </w:r>
      <w:r w:rsidRPr="00644415">
        <w:rPr>
          <w:rFonts w:ascii="微软雅黑" w:eastAsia="微软雅黑" w:hAnsi="微软雅黑" w:cs="Times New Roman"/>
          <w:sz w:val="24"/>
          <w:szCs w:val="24"/>
        </w:rPr>
        <w:t>2000</w:t>
      </w:r>
      <w:r w:rsidRPr="00644415">
        <w:rPr>
          <w:rFonts w:ascii="微软雅黑" w:eastAsia="微软雅黑" w:hAnsi="微软雅黑" w:cs="Times New Roman"/>
          <w:sz w:val="24"/>
          <w:szCs w:val="24"/>
        </w:rPr>
        <w:t>元以上</w:t>
      </w:r>
      <w:r w:rsidRPr="00644415">
        <w:rPr>
          <w:rFonts w:ascii="微软雅黑" w:eastAsia="微软雅黑" w:hAnsi="微软雅黑" w:cs="Times New Roman"/>
          <w:sz w:val="24"/>
          <w:szCs w:val="24"/>
        </w:rPr>
        <w:t>2</w:t>
      </w:r>
      <w:r w:rsidRPr="00644415">
        <w:rPr>
          <w:rFonts w:ascii="微软雅黑" w:eastAsia="微软雅黑" w:hAnsi="微软雅黑" w:cs="Times New Roman"/>
          <w:sz w:val="24"/>
          <w:szCs w:val="24"/>
        </w:rPr>
        <w:t>万元以下的罚款。</w:t>
      </w:r>
    </w:p>
    <w:p w:rsidR="00644415" w:rsidRPr="00644415" w:rsidRDefault="00644415" w:rsidP="00644415">
      <w:pPr>
        <w:pStyle w:val="a3"/>
        <w:spacing w:line="280" w:lineRule="exact"/>
        <w:ind w:firstLineChars="200" w:firstLine="480"/>
        <w:rPr>
          <w:rFonts w:ascii="微软雅黑" w:eastAsia="微软雅黑" w:hAnsi="微软雅黑" w:cs="Times New Roman" w:hint="eastAsia"/>
          <w:sz w:val="24"/>
          <w:szCs w:val="24"/>
        </w:rPr>
      </w:pPr>
    </w:p>
    <w:p w:rsidR="001963B9" w:rsidRPr="00644415" w:rsidRDefault="00EC55E8" w:rsidP="00644415">
      <w:pPr>
        <w:pStyle w:val="2"/>
        <w:spacing w:before="0" w:after="0" w:line="280" w:lineRule="exact"/>
        <w:jc w:val="center"/>
        <w:rPr>
          <w:rFonts w:ascii="微软雅黑" w:eastAsia="微软雅黑" w:hAnsi="微软雅黑"/>
          <w:b/>
          <w:bCs w:val="0"/>
          <w:sz w:val="24"/>
          <w:szCs w:val="24"/>
        </w:rPr>
      </w:pPr>
      <w:r w:rsidRPr="00644415">
        <w:rPr>
          <w:rFonts w:ascii="微软雅黑" w:eastAsia="微软雅黑" w:hAnsi="微软雅黑" w:cs="Times New Roman" w:hint="eastAsia"/>
          <w:b/>
          <w:bCs w:val="0"/>
          <w:sz w:val="24"/>
          <w:szCs w:val="24"/>
        </w:rPr>
        <w:t>第八章　附则</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第六十四条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本条例所称工资总额，是指用人单位直接支付给本单位全部职工的劳动报酬总额。</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本条例所称本人工资，是指工伤职工因工作遭受事故伤害或者患职业病前</w:t>
      </w:r>
      <w:r w:rsidRPr="00644415">
        <w:rPr>
          <w:rFonts w:ascii="微软雅黑" w:eastAsia="微软雅黑" w:hAnsi="微软雅黑" w:cs="Times New Roman"/>
          <w:sz w:val="24"/>
          <w:szCs w:val="24"/>
        </w:rPr>
        <w:t>12</w:t>
      </w:r>
      <w:r w:rsidRPr="00644415">
        <w:rPr>
          <w:rFonts w:ascii="微软雅黑" w:eastAsia="微软雅黑" w:hAnsi="微软雅黑" w:cs="Times New Roman"/>
          <w:sz w:val="24"/>
          <w:szCs w:val="24"/>
        </w:rPr>
        <w:t>个月平均月缴费工资。本人工资高于统筹地区职工平均工资</w:t>
      </w:r>
      <w:r w:rsidRPr="00644415">
        <w:rPr>
          <w:rFonts w:ascii="微软雅黑" w:eastAsia="微软雅黑" w:hAnsi="微软雅黑" w:cs="Times New Roman"/>
          <w:sz w:val="24"/>
          <w:szCs w:val="24"/>
        </w:rPr>
        <w:t>300%</w:t>
      </w:r>
      <w:r w:rsidRPr="00644415">
        <w:rPr>
          <w:rFonts w:ascii="微软雅黑" w:eastAsia="微软雅黑" w:hAnsi="微软雅黑" w:cs="Times New Roman"/>
          <w:sz w:val="24"/>
          <w:szCs w:val="24"/>
        </w:rPr>
        <w:t>的，按照统筹地区职工平均工资的</w:t>
      </w:r>
      <w:r w:rsidRPr="00644415">
        <w:rPr>
          <w:rFonts w:ascii="微软雅黑" w:eastAsia="微软雅黑" w:hAnsi="微软雅黑" w:cs="Times New Roman"/>
          <w:sz w:val="24"/>
          <w:szCs w:val="24"/>
        </w:rPr>
        <w:t>300%</w:t>
      </w:r>
      <w:r w:rsidRPr="00644415">
        <w:rPr>
          <w:rFonts w:ascii="微软雅黑" w:eastAsia="微软雅黑" w:hAnsi="微软雅黑" w:cs="Times New Roman"/>
          <w:sz w:val="24"/>
          <w:szCs w:val="24"/>
        </w:rPr>
        <w:t>计算；本人工资低于统筹地区职工平均工资</w:t>
      </w:r>
      <w:r w:rsidRPr="00644415">
        <w:rPr>
          <w:rFonts w:ascii="微软雅黑" w:eastAsia="微软雅黑" w:hAnsi="微软雅黑" w:cs="Times New Roman"/>
          <w:sz w:val="24"/>
          <w:szCs w:val="24"/>
        </w:rPr>
        <w:t>60%</w:t>
      </w:r>
      <w:r w:rsidRPr="00644415">
        <w:rPr>
          <w:rFonts w:ascii="微软雅黑" w:eastAsia="微软雅黑" w:hAnsi="微软雅黑" w:cs="Times New Roman"/>
          <w:sz w:val="24"/>
          <w:szCs w:val="24"/>
        </w:rPr>
        <w:t>的，按照统筹地区职工平均工资的</w:t>
      </w:r>
      <w:r w:rsidRPr="00644415">
        <w:rPr>
          <w:rFonts w:ascii="微软雅黑" w:eastAsia="微软雅黑" w:hAnsi="微软雅黑" w:cs="Times New Roman"/>
          <w:sz w:val="24"/>
          <w:szCs w:val="24"/>
        </w:rPr>
        <w:t>60%</w:t>
      </w:r>
      <w:r w:rsidRPr="00644415">
        <w:rPr>
          <w:rFonts w:ascii="微软雅黑" w:eastAsia="微软雅黑" w:hAnsi="微软雅黑" w:cs="Times New Roman"/>
          <w:sz w:val="24"/>
          <w:szCs w:val="24"/>
        </w:rPr>
        <w:t>计算。</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第六十五条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公务员和参照公务员法管理的事业单位、社会团体的工作人员因工作遭受事故伤害或者患职业</w:t>
      </w:r>
      <w:r w:rsidRPr="00644415">
        <w:rPr>
          <w:rFonts w:ascii="微软雅黑" w:eastAsia="微软雅黑" w:hAnsi="微软雅黑" w:cs="Times New Roman"/>
          <w:sz w:val="24"/>
          <w:szCs w:val="24"/>
        </w:rPr>
        <w:t>病的，由所在单位支付费用。具体办法由国务院社会保险行政部门会同国务院财政部门规定。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b/>
          <w:bCs/>
          <w:sz w:val="24"/>
          <w:szCs w:val="24"/>
        </w:rPr>
        <w:t>第六十六条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无营业执照或者未经依法登记、备案的单位以及被依法吊销营业执照或者撤销登记、备案的单位的职工受到事故伤害或者患职业病的，由该单位向伤残职工或者死亡职工的近亲属给予一次性赔偿，赔偿标准不得低于本条例规定的工伤保险待遇；用人单位不得使用童工，用人单位使用童工造成童工伤残、死亡的，由该单位向童工或者童工的近亲属给予一次性赔偿，赔偿标准不得低于本条例规定的工伤保险待遇。具体办法由国务院社会保险行政部门规定。</w:t>
      </w:r>
    </w:p>
    <w:p w:rsidR="001963B9" w:rsidRPr="00644415" w:rsidRDefault="00EC55E8" w:rsidP="00644415">
      <w:pPr>
        <w:pStyle w:val="a3"/>
        <w:spacing w:line="280" w:lineRule="exact"/>
        <w:ind w:firstLineChars="200" w:firstLine="480"/>
        <w:rPr>
          <w:rFonts w:ascii="微软雅黑" w:eastAsia="微软雅黑" w:hAnsi="微软雅黑" w:cs="Times New Roman"/>
          <w:sz w:val="24"/>
          <w:szCs w:val="24"/>
        </w:rPr>
      </w:pPr>
      <w:r w:rsidRPr="00644415">
        <w:rPr>
          <w:rFonts w:ascii="微软雅黑" w:eastAsia="微软雅黑" w:hAnsi="微软雅黑" w:cs="Times New Roman"/>
          <w:sz w:val="24"/>
          <w:szCs w:val="24"/>
        </w:rPr>
        <w:t>前款规定的伤残</w:t>
      </w:r>
      <w:r w:rsidRPr="00644415">
        <w:rPr>
          <w:rFonts w:ascii="微软雅黑" w:eastAsia="微软雅黑" w:hAnsi="微软雅黑" w:cs="Times New Roman"/>
          <w:sz w:val="24"/>
          <w:szCs w:val="24"/>
        </w:rPr>
        <w:t>职工或者死亡职工的近亲属就赔偿数额与单位发生争议的，以及前款规定的童工或者童工的近亲属就赔偿数额与单位发生争议的，按照处理劳动争议的有关规定处理。</w:t>
      </w:r>
    </w:p>
    <w:p w:rsidR="001963B9" w:rsidRPr="00644415" w:rsidRDefault="00EC55E8" w:rsidP="00644415">
      <w:pPr>
        <w:spacing w:line="280" w:lineRule="exact"/>
        <w:ind w:firstLineChars="200" w:firstLine="480"/>
        <w:rPr>
          <w:rFonts w:ascii="微软雅黑" w:eastAsia="微软雅黑" w:hAnsi="微软雅黑"/>
          <w:sz w:val="24"/>
          <w:szCs w:val="24"/>
        </w:rPr>
      </w:pPr>
      <w:r w:rsidRPr="00644415">
        <w:rPr>
          <w:rFonts w:ascii="微软雅黑" w:eastAsia="微软雅黑" w:hAnsi="微软雅黑" w:cs="Times New Roman"/>
          <w:b/>
          <w:bCs/>
          <w:sz w:val="24"/>
          <w:szCs w:val="24"/>
        </w:rPr>
        <w:t>第六十七条</w:t>
      </w:r>
      <w:r w:rsidRPr="00644415">
        <w:rPr>
          <w:rFonts w:ascii="微软雅黑" w:eastAsia="微软雅黑" w:hAnsi="微软雅黑" w:cs="Times New Roman"/>
          <w:sz w:val="24"/>
          <w:szCs w:val="24"/>
        </w:rPr>
        <w:t xml:space="preserve">　</w:t>
      </w:r>
      <w:r w:rsidRPr="00644415">
        <w:rPr>
          <w:rFonts w:ascii="微软雅黑" w:eastAsia="微软雅黑" w:hAnsi="微软雅黑" w:cs="Times New Roman"/>
          <w:sz w:val="24"/>
          <w:szCs w:val="24"/>
        </w:rPr>
        <w:t>本条例自</w:t>
      </w:r>
      <w:r w:rsidRPr="00644415">
        <w:rPr>
          <w:rFonts w:ascii="微软雅黑" w:eastAsia="微软雅黑" w:hAnsi="微软雅黑" w:cs="Times New Roman"/>
          <w:sz w:val="24"/>
          <w:szCs w:val="24"/>
        </w:rPr>
        <w:t>2004</w:t>
      </w:r>
      <w:r w:rsidRPr="00644415">
        <w:rPr>
          <w:rFonts w:ascii="微软雅黑" w:eastAsia="微软雅黑" w:hAnsi="微软雅黑" w:cs="Times New Roman"/>
          <w:sz w:val="24"/>
          <w:szCs w:val="24"/>
        </w:rPr>
        <w:t>年</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月</w:t>
      </w:r>
      <w:r w:rsidRPr="00644415">
        <w:rPr>
          <w:rFonts w:ascii="微软雅黑" w:eastAsia="微软雅黑" w:hAnsi="微软雅黑" w:cs="Times New Roman"/>
          <w:sz w:val="24"/>
          <w:szCs w:val="24"/>
        </w:rPr>
        <w:t>1</w:t>
      </w:r>
      <w:r w:rsidRPr="00644415">
        <w:rPr>
          <w:rFonts w:ascii="微软雅黑" w:eastAsia="微软雅黑" w:hAnsi="微软雅黑" w:cs="Times New Roman"/>
          <w:sz w:val="24"/>
          <w:szCs w:val="24"/>
        </w:rPr>
        <w:t>日起施行。本条例施行前已受到事故伤害或者患职业病的职工尚未完成工伤认定的，按照本条例的规定执行。</w:t>
      </w:r>
    </w:p>
    <w:sectPr w:rsidR="001963B9" w:rsidRPr="00644415" w:rsidSect="00644415">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5E8" w:rsidRDefault="00EC55E8">
      <w:r>
        <w:separator/>
      </w:r>
    </w:p>
  </w:endnote>
  <w:endnote w:type="continuationSeparator" w:id="0">
    <w:p w:rsidR="00EC55E8" w:rsidRDefault="00EC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微软雅黑"/>
    <w:charset w:val="86"/>
    <w:family w:val="script"/>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3B9" w:rsidRDefault="00EC55E8">
    <w:pPr>
      <w:pStyle w:val="a4"/>
    </w:pPr>
    <w:r>
      <w:pict>
        <v:shapetype id="_x0000_t202" coordsize="21600,21600" o:spt="202" path="m,l,21600r21600,l21600,xe">
          <v:stroke joinstyle="miter"/>
          <v:path gradientshapeok="t" o:connecttype="rect"/>
        </v:shapetype>
        <v:shape id="_x0000_s2050" type="#_x0000_t202" style="position:absolute;margin-left:504.75pt;margin-top:-11.25pt;width:18.9pt;height:14.65pt;z-index:251658240;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963B9" w:rsidRDefault="00EC55E8">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5E8" w:rsidRDefault="00EC55E8">
      <w:r>
        <w:separator/>
      </w:r>
    </w:p>
  </w:footnote>
  <w:footnote w:type="continuationSeparator" w:id="0">
    <w:p w:rsidR="00EC55E8" w:rsidRDefault="00EC5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330FD"/>
    <w:multiLevelType w:val="hybridMultilevel"/>
    <w:tmpl w:val="D604EBA0"/>
    <w:lvl w:ilvl="0" w:tplc="A9F835D6">
      <w:start w:val="1"/>
      <w:numFmt w:val="japaneseCounting"/>
      <w:lvlText w:val="第%1章"/>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8727CC4"/>
    <w:rsid w:val="001963B9"/>
    <w:rsid w:val="002A4183"/>
    <w:rsid w:val="00644415"/>
    <w:rsid w:val="00B11D0F"/>
    <w:rsid w:val="00D30FA7"/>
    <w:rsid w:val="00EC55E8"/>
    <w:rsid w:val="00F71B2F"/>
    <w:rsid w:val="232C4E33"/>
    <w:rsid w:val="2DE6557E"/>
    <w:rsid w:val="38727CC4"/>
    <w:rsid w:val="3CCC3D81"/>
    <w:rsid w:val="466B5E74"/>
    <w:rsid w:val="65C20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5395022"/>
  <w15:docId w15:val="{22ED156A-2B7F-4FFC-964E-39AE8AC6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List Paragraph"/>
    <w:basedOn w:val="a"/>
    <w:uiPriority w:val="99"/>
    <w:rsid w:val="006444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1446</Words>
  <Characters>8248</Characters>
  <Application>Microsoft Office Word</Application>
  <DocSecurity>0</DocSecurity>
  <Lines>68</Lines>
  <Paragraphs>19</Paragraphs>
  <ScaleCrop>false</ScaleCrop>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cp:lastPrinted>2019-05-25T10:14:00Z</cp:lastPrinted>
  <dcterms:created xsi:type="dcterms:W3CDTF">2019-05-23T02:03:00Z</dcterms:created>
  <dcterms:modified xsi:type="dcterms:W3CDTF">2025-11-15T01:20:00Z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